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B85734" w:rsidP="00B85734">
      <w:pPr>
        <w:jc w:val="center"/>
        <w:rPr>
          <w:rFonts w:ascii="微软雅黑" w:eastAsia="微软雅黑" w:hAnsi="微软雅黑" w:hint="eastAsia"/>
          <w:b/>
          <w:bCs/>
          <w:color w:val="3C3C3D"/>
          <w:sz w:val="68"/>
          <w:szCs w:val="68"/>
          <w:shd w:val="clear" w:color="auto" w:fill="FFFFFF"/>
        </w:rPr>
      </w:pPr>
      <w:r>
        <w:rPr>
          <w:rFonts w:ascii="微软雅黑" w:eastAsia="微软雅黑" w:hAnsi="微软雅黑" w:hint="eastAsia"/>
          <w:b/>
          <w:bCs/>
          <w:color w:val="3C3C3D"/>
          <w:sz w:val="68"/>
          <w:szCs w:val="68"/>
          <w:shd w:val="clear" w:color="auto" w:fill="FFFFFF"/>
        </w:rPr>
        <w:t>财政部修改《事业单位国有资产管理暂行办法》</w:t>
      </w:r>
    </w:p>
    <w:p w:rsidR="00B85734" w:rsidRDefault="00B85734" w:rsidP="00B85734">
      <w:pPr>
        <w:pStyle w:val="pclass"/>
        <w:spacing w:before="0" w:after="0"/>
      </w:pPr>
      <w:r>
        <w:rPr>
          <w:rStyle w:val="a5"/>
        </w:rPr>
        <w:t>中华人民共和国财政部令第100号</w:t>
      </w:r>
    </w:p>
    <w:p w:rsidR="00B85734" w:rsidRDefault="00B85734" w:rsidP="00B85734">
      <w:pPr>
        <w:pStyle w:val="pclass"/>
        <w:spacing w:before="0" w:after="0"/>
      </w:pPr>
      <w:r>
        <w:rPr>
          <w:rStyle w:val="a5"/>
        </w:rPr>
        <w:t>--财政部关于修改《事业单位国有资产管理暂行办法》的决定</w:t>
      </w:r>
    </w:p>
    <w:p w:rsidR="00B85734" w:rsidRDefault="00B85734" w:rsidP="00B85734">
      <w:pPr>
        <w:pStyle w:val="pclass"/>
        <w:spacing w:before="0" w:after="0"/>
      </w:pPr>
      <w:r>
        <w:t>《财政部关于修改&lt;事业单位国有资产管理暂行办法&gt;的决定》已经财政部部务会议审议通过，现予公布，自公布之日起施行。</w:t>
      </w:r>
    </w:p>
    <w:p w:rsidR="00B85734" w:rsidRDefault="00B85734" w:rsidP="00B85734">
      <w:pPr>
        <w:pStyle w:val="pclass"/>
        <w:spacing w:before="0" w:after="0"/>
      </w:pPr>
      <w:r>
        <w:t>部长 刘昆</w:t>
      </w:r>
    </w:p>
    <w:p w:rsidR="00B85734" w:rsidRDefault="00B85734" w:rsidP="00B85734">
      <w:pPr>
        <w:pStyle w:val="pclass"/>
        <w:spacing w:before="0" w:after="0"/>
      </w:pPr>
      <w:r>
        <w:t>2019年3月29日</w:t>
      </w:r>
    </w:p>
    <w:p w:rsidR="00B85734" w:rsidRDefault="00B85734" w:rsidP="00B85734">
      <w:pPr>
        <w:pStyle w:val="pclass"/>
        <w:spacing w:before="0" w:after="0"/>
      </w:pPr>
      <w:r>
        <w:rPr>
          <w:rStyle w:val="a5"/>
        </w:rPr>
        <w:t>财政部关于修改《事业单位国有资产管理暂行办法》的决定</w:t>
      </w:r>
    </w:p>
    <w:p w:rsidR="00B85734" w:rsidRDefault="00B85734" w:rsidP="00B85734">
      <w:pPr>
        <w:pStyle w:val="pclass"/>
        <w:spacing w:before="0" w:after="0"/>
      </w:pPr>
      <w:r>
        <w:t>财政部部务会议决定，对《事业单位国有资产管理暂行办法》作出修改：</w:t>
      </w:r>
    </w:p>
    <w:p w:rsidR="00B85734" w:rsidRDefault="00B85734" w:rsidP="00B85734">
      <w:pPr>
        <w:pStyle w:val="pclass"/>
        <w:spacing w:before="0" w:after="0"/>
      </w:pPr>
      <w:r>
        <w:t>一、将第二十一条第一款修改为：“事业单位利用国有资产对外投资、出租、出借和担保等应当进行必要的可行性论证，并提出申请，经主管部门审核同意后，报同级财政部门审批。法律、行政法规和本办法第五十六条另有规定的，依照其规定。”</w:t>
      </w:r>
    </w:p>
    <w:p w:rsidR="00B85734" w:rsidRDefault="00B85734" w:rsidP="00B85734">
      <w:pPr>
        <w:pStyle w:val="hidden-pclass"/>
        <w:spacing w:before="0" w:after="0"/>
      </w:pPr>
      <w:r>
        <w:t>二、将第二十三条修改为：“除本办法第五十六条及国家另有规定外，事业单位对外投资收益以及利用国有资产出租、出借和担保等取得的收入应当纳入单位预算，统一核算，统一管理。”</w:t>
      </w:r>
    </w:p>
    <w:p w:rsidR="00B85734" w:rsidRDefault="00B85734" w:rsidP="00B85734">
      <w:pPr>
        <w:pStyle w:val="hidden-pclass"/>
        <w:spacing w:before="0" w:after="0"/>
      </w:pPr>
      <w:r>
        <w:t>三、将第二十五条修改为：“除本办法第五十六条另有规定外，事业单位处置国有资产，应当严格履行审批手续，未经批准不得自行处置。”</w:t>
      </w:r>
    </w:p>
    <w:p w:rsidR="00B85734" w:rsidRDefault="00B85734" w:rsidP="00B85734">
      <w:pPr>
        <w:pStyle w:val="hidden-pclass"/>
        <w:spacing w:before="0" w:after="0"/>
      </w:pPr>
      <w:r>
        <w:t>四、将第二十六条修改为：“事业单位占有、使用的房屋建筑物、土地和车辆的处置，货币性资产损失的核销，以及单位价值或者批量价值在规定限额以上的资产的处置，经主管部门审核后报同级财政部门审批；规定限额以下的资产的处置报主管部门审批，主管部门将审批结果定期报同级财政部门备案。法律、行政法规和本办法第五十六条另有规定的，依照其规定。”</w:t>
      </w:r>
    </w:p>
    <w:p w:rsidR="00B85734" w:rsidRDefault="00B85734" w:rsidP="00B85734">
      <w:pPr>
        <w:pStyle w:val="hidden-pclass"/>
        <w:spacing w:before="0" w:after="0"/>
      </w:pPr>
      <w:r>
        <w:t>五、将第二十九条修改为：“除本办法第五十六条另有规定外，事业单位国有资产处置收入属于国家所有，应当按照政府非税收入管理的规定，实行‘收支两条线’管理。”</w:t>
      </w:r>
    </w:p>
    <w:p w:rsidR="00B85734" w:rsidRDefault="00B85734" w:rsidP="00B85734">
      <w:pPr>
        <w:pStyle w:val="hidden-pclass"/>
        <w:spacing w:before="0" w:after="0"/>
      </w:pPr>
      <w:r>
        <w:lastRenderedPageBreak/>
        <w:t>六、将第三十九条第三项修改为第四项，增加一项作为第三项：“（三）国家设立的研究开发机构、高等院校将其持有的科技成果转让、许可或者作价投资给国有全资企业的；”。</w:t>
      </w:r>
    </w:p>
    <w:p w:rsidR="00B85734" w:rsidRDefault="00B85734" w:rsidP="00B85734">
      <w:pPr>
        <w:pStyle w:val="hidden-pclass"/>
        <w:spacing w:before="0" w:after="0"/>
      </w:pPr>
      <w:r>
        <w:t>七、增加一条，作为第四十条：“国家设立的研究开发机构、高等院校将其持有的科技成果转让、许可或者作价投资给非国有全资企业的，由单位自主决定是否进行资产评估。”</w:t>
      </w:r>
    </w:p>
    <w:p w:rsidR="00B85734" w:rsidRDefault="00B85734" w:rsidP="00B85734">
      <w:pPr>
        <w:pStyle w:val="hidden-pclass"/>
        <w:spacing w:before="0" w:after="0"/>
      </w:pPr>
      <w:r>
        <w:t>八、将第五十一条修改为第五十二条，第四项修改为第五项，增加一项作为第四项：“（四）通过串通作弊、暗箱操作等低价处置国有资产的；”。</w:t>
      </w:r>
    </w:p>
    <w:p w:rsidR="00B85734" w:rsidRDefault="00B85734" w:rsidP="00B85734">
      <w:pPr>
        <w:pStyle w:val="hidden-pclass"/>
        <w:spacing w:before="0" w:after="0"/>
      </w:pPr>
      <w:r>
        <w:t>九、将第五十二条修改为第五十三条，将本条中的“《中华人民共和国行政监察法》”修改为“《中华人民共和国监察法》”。</w:t>
      </w:r>
    </w:p>
    <w:p w:rsidR="00B85734" w:rsidRDefault="00B85734" w:rsidP="00B85734">
      <w:pPr>
        <w:pStyle w:val="hidden-pclass"/>
        <w:spacing w:before="0" w:after="0"/>
      </w:pPr>
      <w:r>
        <w:t>十、增加一条，作为第五十六条：“国家设立的研究开发机构、高等院校对其持有的科技成果，可以自主决定转让、许可或者作价投资，不需报主管部门、财政部门审批或者备案，并通过协议定价、在技术交易市场挂牌交易、拍卖等方式确定价格。通过协议定价的，应当在本单位公示科技成果名称和拟交易价格。</w:t>
      </w:r>
    </w:p>
    <w:p w:rsidR="00B85734" w:rsidRDefault="00B85734" w:rsidP="00B85734">
      <w:pPr>
        <w:pStyle w:val="hidden-pclass"/>
        <w:spacing w:before="0" w:after="0"/>
      </w:pPr>
      <w:r>
        <w:t>“国家设立的研究开发机构、高等院校转化科技成果所获得的收入全部留归本单位。”</w:t>
      </w:r>
    </w:p>
    <w:p w:rsidR="00B85734" w:rsidRDefault="00B85734" w:rsidP="00B85734">
      <w:pPr>
        <w:pStyle w:val="hidden-pclass"/>
        <w:spacing w:before="0" w:after="0"/>
      </w:pPr>
      <w:r>
        <w:t>本决定自公布之日起施行。</w:t>
      </w:r>
    </w:p>
    <w:p w:rsidR="00B85734" w:rsidRDefault="00B85734" w:rsidP="00B85734">
      <w:pPr>
        <w:pStyle w:val="hidden-pclass"/>
        <w:spacing w:before="0" w:after="0"/>
      </w:pPr>
      <w:r>
        <w:t>《事业单位国有资产管理暂行办法》根据本决定作相应修改，重新公布。</w:t>
      </w:r>
    </w:p>
    <w:p w:rsidR="00B85734" w:rsidRDefault="00B85734" w:rsidP="00B85734">
      <w:pPr>
        <w:pStyle w:val="hidden-pclass"/>
        <w:spacing w:before="0" w:after="0"/>
      </w:pPr>
      <w:r>
        <w:rPr>
          <w:rStyle w:val="a5"/>
        </w:rPr>
        <w:t>事业单位国有资产管理暂行办法</w:t>
      </w:r>
    </w:p>
    <w:p w:rsidR="00B85734" w:rsidRDefault="00B85734" w:rsidP="00B85734">
      <w:pPr>
        <w:pStyle w:val="hidden-pclass"/>
        <w:spacing w:before="0" w:after="0"/>
      </w:pPr>
      <w:r>
        <w:t>（2006年5月30日财政部令第36号公布 根据2017年12月4日财政部令第90号《财政部关于修改〈注册会计师注册办法〉等6部规章的决定》第一次修改 根据2019年3月29日《财政部关于修改&lt;事业单位国有资产管理暂行办法&gt;的决定》第二次修改）</w:t>
      </w:r>
    </w:p>
    <w:p w:rsidR="00B85734" w:rsidRDefault="00B85734" w:rsidP="00B85734">
      <w:pPr>
        <w:pStyle w:val="hidden-pclass"/>
        <w:spacing w:before="0" w:after="0"/>
      </w:pPr>
      <w:r>
        <w:rPr>
          <w:rStyle w:val="a5"/>
        </w:rPr>
        <w:t>第一章 总则</w:t>
      </w:r>
    </w:p>
    <w:p w:rsidR="00B85734" w:rsidRDefault="00B85734" w:rsidP="00B85734">
      <w:pPr>
        <w:pStyle w:val="hidden-pclass"/>
        <w:spacing w:before="0" w:after="0"/>
      </w:pPr>
      <w:r>
        <w:t>第一条 为了规范和加强事业单位国有资产管理，维护国有资产的安全完整，合理配置和有效利用国有资产，保障和促进各项事业发展，建立适应社会主义市场经济和公共财政要求的事业单位国有资产管理体制，根据国务院有关规定，制定本办法。</w:t>
      </w:r>
    </w:p>
    <w:p w:rsidR="00B85734" w:rsidRDefault="00B85734" w:rsidP="00B85734">
      <w:pPr>
        <w:pStyle w:val="hidden-pclass"/>
        <w:spacing w:before="0" w:after="0"/>
      </w:pPr>
      <w:r>
        <w:t>第二条 本办法适用于各级各类事业单位的国有资产管理活动。</w:t>
      </w:r>
    </w:p>
    <w:p w:rsidR="00B85734" w:rsidRDefault="00B85734" w:rsidP="00B85734">
      <w:pPr>
        <w:pStyle w:val="hidden-pclass"/>
        <w:spacing w:before="0" w:after="0"/>
      </w:pPr>
      <w:r>
        <w:t>第三条 本办法所称的事业单位国有资产，是指事业单位占有、使用的，依法确认为国家所有，能以货币计量的各种经济资源的总称，即事业单位的国有（公共）财产。</w:t>
      </w:r>
    </w:p>
    <w:p w:rsidR="00B85734" w:rsidRDefault="00B85734" w:rsidP="00B85734">
      <w:pPr>
        <w:pStyle w:val="hidden-pclass"/>
        <w:spacing w:before="0" w:after="0"/>
      </w:pPr>
      <w:r>
        <w:lastRenderedPageBreak/>
        <w:t>事业单位国有资产包括国家拨给事业单位的资产，事业单位按照国家规定运用国有资产组织收入形成的资产，以及接受捐赠和其他经法律确认为国家所有的资产，其表现形式为流动资产、固定资产、无形资产和对外投资等。</w:t>
      </w:r>
    </w:p>
    <w:p w:rsidR="00B85734" w:rsidRDefault="00B85734" w:rsidP="00B85734">
      <w:pPr>
        <w:pStyle w:val="hidden-pclass"/>
        <w:spacing w:before="0" w:after="0"/>
      </w:pPr>
      <w:r>
        <w:t>第四条 事业单位国有资产管理活动，应当坚持资产管理与预算管理相结合的原则，推行实物费用定额制度，促进事业资产整合与共享共用，实现资产管理和预算管理的紧密统一；应当坚持所有权和使用权相分离的原则；应当坚持资产管理与财务管理、实物管理与价值管理相结合的原则。</w:t>
      </w:r>
    </w:p>
    <w:p w:rsidR="00B85734" w:rsidRDefault="00B85734" w:rsidP="00B85734">
      <w:pPr>
        <w:pStyle w:val="hidden-pclass"/>
        <w:spacing w:before="0" w:after="0"/>
      </w:pPr>
      <w:r>
        <w:t>第五条 事业单位国有资产实行国家统一所有，政府分级监管，单位占有、使用的管理体制。</w:t>
      </w:r>
    </w:p>
    <w:p w:rsidR="00B85734" w:rsidRDefault="00B85734" w:rsidP="00B85734">
      <w:pPr>
        <w:pStyle w:val="hidden-pclass"/>
        <w:spacing w:before="0" w:after="0"/>
      </w:pPr>
      <w:r>
        <w:rPr>
          <w:rStyle w:val="a5"/>
        </w:rPr>
        <w:t>第二章 管理机构及其职责</w:t>
      </w:r>
    </w:p>
    <w:p w:rsidR="00B85734" w:rsidRDefault="00B85734" w:rsidP="00B85734">
      <w:pPr>
        <w:pStyle w:val="hidden-pclass"/>
        <w:spacing w:before="0" w:after="0"/>
      </w:pPr>
      <w:r>
        <w:t>第六条 各级财政部门是政府负责事业单位国有资产管理的职能部门，对事业单位的国有资产实施综合管理。其主要职责是：</w:t>
      </w:r>
    </w:p>
    <w:p w:rsidR="00B85734" w:rsidRDefault="00B85734" w:rsidP="00B85734">
      <w:pPr>
        <w:pStyle w:val="hidden-pclass"/>
        <w:spacing w:before="0" w:after="0"/>
      </w:pPr>
      <w:r>
        <w:t>（一）根据国家有关国有资产管理的规定，制定事业单位国有资产管理的规章制度，并组织实施和监督检查；</w:t>
      </w:r>
    </w:p>
    <w:p w:rsidR="00B85734" w:rsidRDefault="00B85734" w:rsidP="00B85734">
      <w:pPr>
        <w:pStyle w:val="hidden-pclass"/>
        <w:spacing w:before="0" w:after="0"/>
      </w:pPr>
      <w:r>
        <w:t>（二）研究制定本级事业单位实物资产配置标准和相关的费用标准，组织本级事业单位国有资产的产权登记、产权界定、产权纠纷调处、资产评估监管、资产清查和统计报告等基础管理工作；</w:t>
      </w:r>
    </w:p>
    <w:p w:rsidR="00B85734" w:rsidRDefault="00B85734" w:rsidP="00B85734">
      <w:pPr>
        <w:pStyle w:val="hidden-pclass"/>
        <w:spacing w:before="0" w:after="0"/>
      </w:pPr>
      <w:r>
        <w:t>（三）按规定权限审批本级事业单位有关资产购置、处置和利用国有资产对外投资、出租、出借和担保等事项，组织事业单位长期闲置、低效运转和超标准配置资产的调剂工作，建立事业单位国有资产整合、共享、共用机制；</w:t>
      </w:r>
    </w:p>
    <w:p w:rsidR="00B85734" w:rsidRDefault="00B85734" w:rsidP="00B85734">
      <w:pPr>
        <w:pStyle w:val="hidden-pclass"/>
        <w:spacing w:before="0" w:after="0"/>
      </w:pPr>
      <w:r>
        <w:t>（四）推进本级有条件的事业单位实现国有资产的市场化、社会化，加强事业单位转企改制工作中国有资产的监督管理；</w:t>
      </w:r>
    </w:p>
    <w:p w:rsidR="00B85734" w:rsidRDefault="00B85734" w:rsidP="00B85734">
      <w:pPr>
        <w:pStyle w:val="hidden-pclass"/>
        <w:spacing w:before="0" w:after="0"/>
      </w:pPr>
      <w:r>
        <w:t>（五）负责本级事业单位国有资产收益的监督管理；</w:t>
      </w:r>
    </w:p>
    <w:p w:rsidR="00B85734" w:rsidRDefault="00B85734" w:rsidP="00B85734">
      <w:pPr>
        <w:pStyle w:val="hidden-pclass"/>
        <w:spacing w:before="0" w:after="0"/>
      </w:pPr>
      <w:r>
        <w:t>（六）建立和完善事业单位国有资产管理信息系统，对事业单位国有资产实行动态管理；</w:t>
      </w:r>
    </w:p>
    <w:p w:rsidR="00B85734" w:rsidRDefault="00B85734" w:rsidP="00B85734">
      <w:pPr>
        <w:pStyle w:val="hidden-pclass"/>
        <w:spacing w:before="0" w:after="0"/>
      </w:pPr>
      <w:r>
        <w:t>（七）研究建立事业单位国有资产安全性、完整性和使用有效性的评价方法、评价标准和评价机制，对事业单位国有资产实行绩效管理；</w:t>
      </w:r>
    </w:p>
    <w:p w:rsidR="00B85734" w:rsidRDefault="00B85734" w:rsidP="00B85734">
      <w:pPr>
        <w:pStyle w:val="hidden-pclass"/>
        <w:spacing w:before="0" w:after="0"/>
      </w:pPr>
      <w:r>
        <w:t>（八）监督、指导本级事业单位及其主管部门、下级财政部门的国有资产管理工作。</w:t>
      </w:r>
    </w:p>
    <w:p w:rsidR="00B85734" w:rsidRDefault="00B85734" w:rsidP="00B85734">
      <w:pPr>
        <w:pStyle w:val="hidden-pclass"/>
        <w:spacing w:before="0" w:after="0"/>
      </w:pPr>
      <w:r>
        <w:t>第七条 事业单位的主管部门（以下简称主管部门）负责对本部门所属事业单位的国有资产实施监督管理。其主要职责是：</w:t>
      </w:r>
    </w:p>
    <w:p w:rsidR="00B85734" w:rsidRDefault="00B85734" w:rsidP="00B85734">
      <w:pPr>
        <w:pStyle w:val="hidden-pclass"/>
        <w:spacing w:before="0" w:after="0"/>
      </w:pPr>
      <w:r>
        <w:lastRenderedPageBreak/>
        <w:t>（一）根据本级和上级财政部门有关国有资产管理的规定，制定本部门事业单位国有资产管理的实施办法，并组织实施和监督检查；</w:t>
      </w:r>
    </w:p>
    <w:p w:rsidR="00B85734" w:rsidRDefault="00B85734" w:rsidP="00B85734">
      <w:pPr>
        <w:pStyle w:val="hidden-pclass"/>
        <w:spacing w:before="0" w:after="0"/>
      </w:pPr>
      <w:r>
        <w:t>（二）组织本部门事业单位国有资产的清查、登记、统计汇总及日常监督检查工作；</w:t>
      </w:r>
    </w:p>
    <w:p w:rsidR="00B85734" w:rsidRDefault="00B85734" w:rsidP="00B85734">
      <w:pPr>
        <w:pStyle w:val="hidden-pclass"/>
        <w:spacing w:before="0" w:after="0"/>
      </w:pPr>
      <w:r>
        <w:t>（三）审核本部门所属事业单位利用国有资产对外投资、出租、出借和担保等事项，按规定权限审核或者审批有关资产购置、处置事项；</w:t>
      </w:r>
    </w:p>
    <w:p w:rsidR="00B85734" w:rsidRDefault="00B85734" w:rsidP="00B85734">
      <w:pPr>
        <w:pStyle w:val="hidden-pclass"/>
        <w:spacing w:before="0" w:after="0"/>
      </w:pPr>
      <w:r>
        <w:t>（四）负责本部门所属事业单位长期闲置、低效运转和超标准配置资产的调剂工作，优化事业单位国有资产配置，推动事业单位国有资产共享、共用；</w:t>
      </w:r>
    </w:p>
    <w:p w:rsidR="00B85734" w:rsidRDefault="00B85734" w:rsidP="00B85734">
      <w:pPr>
        <w:pStyle w:val="hidden-pclass"/>
        <w:spacing w:before="0" w:after="0"/>
      </w:pPr>
      <w:r>
        <w:t>（五）督促本部门所属事业单位按规定缴纳国有资产收益；</w:t>
      </w:r>
    </w:p>
    <w:p w:rsidR="00B85734" w:rsidRDefault="00B85734" w:rsidP="00B85734">
      <w:pPr>
        <w:pStyle w:val="hidden-pclass"/>
        <w:spacing w:before="0" w:after="0"/>
      </w:pPr>
      <w:r>
        <w:t>（六）组织实施对本部门所属事业单位国有资产管理和使用情况的评价考核；</w:t>
      </w:r>
    </w:p>
    <w:p w:rsidR="00B85734" w:rsidRDefault="00B85734" w:rsidP="00B85734">
      <w:pPr>
        <w:pStyle w:val="hidden-pclass"/>
        <w:spacing w:before="0" w:after="0"/>
      </w:pPr>
      <w:r>
        <w:t>（七）接受同级财政部门的监督、指导并向其报告有关事业单位国有资产管理工作。</w:t>
      </w:r>
    </w:p>
    <w:p w:rsidR="00B85734" w:rsidRDefault="00B85734" w:rsidP="00B85734">
      <w:pPr>
        <w:pStyle w:val="hidden-pclass"/>
        <w:spacing w:before="0" w:after="0"/>
      </w:pPr>
      <w:r>
        <w:t>第八条 事业单位负责对本单位占有、使用的国有资产实施具体管理。其主要职责是：</w:t>
      </w:r>
    </w:p>
    <w:p w:rsidR="00B85734" w:rsidRDefault="00B85734" w:rsidP="00B85734">
      <w:pPr>
        <w:pStyle w:val="hidden-pclass"/>
        <w:spacing w:before="0" w:after="0"/>
      </w:pPr>
      <w:r>
        <w:t>（一）根据事业单位国有资产管理的有关规定，制定本单位国有资产管理的具体办法并组织实施；</w:t>
      </w:r>
    </w:p>
    <w:p w:rsidR="00B85734" w:rsidRDefault="00B85734" w:rsidP="00B85734">
      <w:pPr>
        <w:pStyle w:val="hidden-pclass"/>
        <w:spacing w:before="0" w:after="0"/>
      </w:pPr>
      <w:r>
        <w:t>（二）负责本单位资产购置、验收入库、维护保管等日常管理，负责本单位资产的账卡管理、清查登记、统计报告及日常监督检查工作；</w:t>
      </w:r>
    </w:p>
    <w:p w:rsidR="00B85734" w:rsidRDefault="00B85734" w:rsidP="00B85734">
      <w:pPr>
        <w:pStyle w:val="hidden-pclass"/>
        <w:spacing w:before="0" w:after="0"/>
      </w:pPr>
      <w:r>
        <w:t>（三）办理本单位国有资产配置、处置和对外投资、出租、出借和担保等事项的报批手续；</w:t>
      </w:r>
    </w:p>
    <w:p w:rsidR="00B85734" w:rsidRDefault="00B85734" w:rsidP="00B85734">
      <w:pPr>
        <w:pStyle w:val="hidden-pclass"/>
        <w:spacing w:before="0" w:after="0"/>
      </w:pPr>
      <w:r>
        <w:t>（四）负责本单位用于对外投资、出租、出借和担保的资产的保值增值，按照规定及时、足额缴纳国有资产收益；</w:t>
      </w:r>
    </w:p>
    <w:p w:rsidR="00B85734" w:rsidRDefault="00B85734" w:rsidP="00B85734">
      <w:pPr>
        <w:pStyle w:val="hidden-pclass"/>
        <w:spacing w:before="0" w:after="0"/>
      </w:pPr>
      <w:r>
        <w:t>（五）负责本单位存量资产的有效利用，参与大型仪器、设备等资产的共享、共用和公共研究平台建设工作；</w:t>
      </w:r>
    </w:p>
    <w:p w:rsidR="00B85734" w:rsidRDefault="00B85734" w:rsidP="00B85734">
      <w:pPr>
        <w:pStyle w:val="hidden-pclass"/>
        <w:spacing w:before="0" w:after="0"/>
      </w:pPr>
      <w:r>
        <w:t>（六）接受主管部门和同级财政部门的监督、指导并向其报告有关国有资产管理工作。</w:t>
      </w:r>
    </w:p>
    <w:p w:rsidR="00B85734" w:rsidRDefault="00B85734" w:rsidP="00B85734">
      <w:pPr>
        <w:pStyle w:val="hidden-pclass"/>
        <w:spacing w:before="0" w:after="0"/>
      </w:pPr>
      <w:r>
        <w:t>第九条 各级财政部门、主管部门和事业单位应当按照本办法的规定，明确管理机构和人员，做好事业单位国有资产管理工作。</w:t>
      </w:r>
    </w:p>
    <w:p w:rsidR="00B85734" w:rsidRDefault="00B85734" w:rsidP="00B85734">
      <w:pPr>
        <w:pStyle w:val="hidden-pclass"/>
        <w:spacing w:before="0" w:after="0"/>
      </w:pPr>
      <w:r>
        <w:t>第十条 财政部门根据工作需要，可以将国有资产管理的部分工作交由有关单位完成。</w:t>
      </w:r>
    </w:p>
    <w:p w:rsidR="00B85734" w:rsidRDefault="00B85734" w:rsidP="00B85734">
      <w:pPr>
        <w:pStyle w:val="hidden-pclass"/>
        <w:spacing w:before="0" w:after="0"/>
      </w:pPr>
      <w:r>
        <w:rPr>
          <w:rStyle w:val="a5"/>
        </w:rPr>
        <w:lastRenderedPageBreak/>
        <w:t>第三章 资产配置及使用</w:t>
      </w:r>
    </w:p>
    <w:p w:rsidR="00B85734" w:rsidRDefault="00B85734" w:rsidP="00B85734">
      <w:pPr>
        <w:pStyle w:val="hidden-pclass"/>
        <w:spacing w:before="0" w:after="0"/>
      </w:pPr>
      <w:r>
        <w:t>第十一条 事业单位国有资产配置是指财政部门、主管部门、事业单位等根据事业单位履行职能的需要，按照国家有关法律、法规和规章制度规定的程序，通过购置或者调剂等方式为事业单位配备资产的行为。</w:t>
      </w:r>
    </w:p>
    <w:p w:rsidR="00B85734" w:rsidRDefault="00B85734" w:rsidP="00B85734">
      <w:pPr>
        <w:pStyle w:val="hidden-pclass"/>
        <w:spacing w:before="0" w:after="0"/>
      </w:pPr>
      <w:r>
        <w:t>第十二条 事业单位国有资产配置应当符合以下条件：</w:t>
      </w:r>
    </w:p>
    <w:p w:rsidR="00B85734" w:rsidRDefault="00B85734" w:rsidP="00B85734">
      <w:pPr>
        <w:pStyle w:val="hidden-pclass"/>
        <w:spacing w:before="0" w:after="0"/>
      </w:pPr>
      <w:r>
        <w:t>（一）现有资产无法满足事业单位履行职能的需要；</w:t>
      </w:r>
    </w:p>
    <w:p w:rsidR="00B85734" w:rsidRDefault="00B85734" w:rsidP="00B85734">
      <w:pPr>
        <w:pStyle w:val="hidden-pclass"/>
        <w:spacing w:before="0" w:after="0"/>
      </w:pPr>
      <w:r>
        <w:t>（二）难以与其他单位共享、共用相关资产；</w:t>
      </w:r>
    </w:p>
    <w:p w:rsidR="00B85734" w:rsidRDefault="00B85734" w:rsidP="00B85734">
      <w:pPr>
        <w:pStyle w:val="hidden-pclass"/>
        <w:spacing w:before="0" w:after="0"/>
      </w:pPr>
      <w:r>
        <w:t>（三）难以通过市场购买产品或者服务的方式代替资产配置，或者采取市场购买方式的成本过高。</w:t>
      </w:r>
    </w:p>
    <w:p w:rsidR="00B85734" w:rsidRDefault="00B85734" w:rsidP="00B85734">
      <w:pPr>
        <w:pStyle w:val="hidden-pclass"/>
        <w:spacing w:before="0" w:after="0"/>
      </w:pPr>
      <w:r>
        <w:t>第十三条 事业单位国有资产配置应当符合规定的配置标准；没有规定配置标准的，应当从严控制，合理配置。</w:t>
      </w:r>
    </w:p>
    <w:p w:rsidR="00B85734" w:rsidRDefault="00B85734" w:rsidP="00B85734">
      <w:pPr>
        <w:pStyle w:val="hidden-pclass"/>
        <w:spacing w:before="0" w:after="0"/>
      </w:pPr>
      <w:r>
        <w:t>第十四条 对于事业单位长期闲置、低效运转或者超标准配置的资产，原则上由主管部门进行调剂，并报同级财政部门备案；跨部门、跨地区的资产调剂应当报同级或者共同上一级的财政部门批准。法律、行政法规另有规定的，依照其规定。</w:t>
      </w:r>
    </w:p>
    <w:p w:rsidR="00B85734" w:rsidRDefault="00B85734" w:rsidP="00B85734">
      <w:pPr>
        <w:pStyle w:val="hidden-pclass"/>
        <w:spacing w:before="0" w:after="0"/>
      </w:pPr>
      <w:r>
        <w:t>第十五条 事业单位向财政部门申请用财政性资金购置规定限额以上资产的（包括事业单位申请用财政性资金举办大型会议、活动需要进行的购置），除国家另有规定外，按照下列程序报批：</w:t>
      </w:r>
    </w:p>
    <w:p w:rsidR="00B85734" w:rsidRDefault="00B85734" w:rsidP="00B85734">
      <w:pPr>
        <w:pStyle w:val="hidden-pclass"/>
        <w:spacing w:before="0" w:after="0"/>
      </w:pPr>
      <w:r>
        <w:t>（一）年度部门预算编制前，事业单位资产管理部门会同财务部门审核资产存量，提出下一年度拟购置资产的品目、数量，测算经费额度，报主管部门审核；</w:t>
      </w:r>
    </w:p>
    <w:p w:rsidR="00B85734" w:rsidRDefault="00B85734" w:rsidP="00B85734">
      <w:pPr>
        <w:pStyle w:val="hidden-pclass"/>
        <w:spacing w:before="0" w:after="0"/>
      </w:pPr>
      <w:r>
        <w:t>（二）主管部门根据事业单位资产存量状况和有关资产配置标准，审核、汇总事业单位资产购置计划，报同级财政部门审批；</w:t>
      </w:r>
    </w:p>
    <w:p w:rsidR="00B85734" w:rsidRDefault="00B85734" w:rsidP="00B85734">
      <w:pPr>
        <w:pStyle w:val="hidden-pclass"/>
        <w:spacing w:before="0" w:after="0"/>
      </w:pPr>
      <w:r>
        <w:t>（三）同级财政部门根据主管部门的审核意见，对资产购置计划进行审批；</w:t>
      </w:r>
    </w:p>
    <w:p w:rsidR="00B85734" w:rsidRDefault="00B85734" w:rsidP="00B85734">
      <w:pPr>
        <w:pStyle w:val="hidden-pclass"/>
        <w:spacing w:before="0" w:after="0"/>
      </w:pPr>
      <w:r>
        <w:t>（四）经同级财政部门批准的资产购置计划，事业单位应当列入年度部门预算，并在上报年度部门预算时附送批复文件等相关材料，作为财政部门批复部门预算的依据。</w:t>
      </w:r>
    </w:p>
    <w:p w:rsidR="00B85734" w:rsidRDefault="00B85734" w:rsidP="00B85734">
      <w:pPr>
        <w:pStyle w:val="hidden-pclass"/>
        <w:spacing w:before="0" w:after="0"/>
      </w:pPr>
      <w:r>
        <w:t>第十六条 事业单位向主管部门或者其他部门申请项目经费的，有关部门在下达经费前，应当将所涉及的规定限额以上的资产购置事项报同级财政部门批准。</w:t>
      </w:r>
    </w:p>
    <w:p w:rsidR="00B85734" w:rsidRDefault="00B85734" w:rsidP="00B85734">
      <w:pPr>
        <w:pStyle w:val="hidden-pclass"/>
        <w:spacing w:before="0" w:after="0"/>
      </w:pPr>
      <w:r>
        <w:t>第十七条 事业单位用其他资金购置规定限额以上资产的，报主管部门审批；主管部门应当将审批结果定期报同级财政部门备案。</w:t>
      </w:r>
    </w:p>
    <w:p w:rsidR="00B85734" w:rsidRDefault="00B85734" w:rsidP="00B85734">
      <w:pPr>
        <w:pStyle w:val="hidden-pclass"/>
        <w:spacing w:before="0" w:after="0"/>
      </w:pPr>
      <w:r>
        <w:t>第十八条 事业单位购置纳入政府采购范围的资产，应当按照国家有关政府采购的规定执行。</w:t>
      </w:r>
    </w:p>
    <w:p w:rsidR="00B85734" w:rsidRDefault="00B85734" w:rsidP="00B85734">
      <w:pPr>
        <w:pStyle w:val="hidden-pclass"/>
        <w:spacing w:before="0" w:after="0"/>
      </w:pPr>
      <w:r>
        <w:lastRenderedPageBreak/>
        <w:t>第十九条 事业单位国有资产的使用包括单位自用和对外投资、出租、出借、担保等方式。</w:t>
      </w:r>
    </w:p>
    <w:p w:rsidR="00B85734" w:rsidRDefault="00B85734" w:rsidP="00B85734">
      <w:pPr>
        <w:pStyle w:val="hidden-pclass"/>
        <w:spacing w:before="0" w:after="0"/>
      </w:pPr>
      <w:r>
        <w:t>第二十条 事业单位应当建立健全资产购置、验收、保管、使用等内部管理制度。</w:t>
      </w:r>
    </w:p>
    <w:p w:rsidR="00B85734" w:rsidRDefault="00B85734" w:rsidP="00B85734">
      <w:pPr>
        <w:pStyle w:val="hidden-pclass"/>
        <w:spacing w:before="0" w:after="0"/>
      </w:pPr>
      <w:r>
        <w:t>事业单位应当对实物资产进行定期清查，做到账账、账卡、账实相符，加强对本单位专利权、商标权、著作权、土地使用权、非专利技术、商誉等无形资产的管理，防止无形资产流失。</w:t>
      </w:r>
    </w:p>
    <w:p w:rsidR="00B85734" w:rsidRDefault="00B85734" w:rsidP="00B85734">
      <w:pPr>
        <w:pStyle w:val="hidden-pclass"/>
        <w:spacing w:before="0" w:after="0"/>
      </w:pPr>
      <w:r>
        <w:t>第二十一条 事业单位利用国有资产对外投资、出租、出借和担保等应当进行必要的可行性论证，并提出申请，经主管部门审核同意后，报同级财政部门审批。法律、行政法规和本办法第五十六条另有规定的，依照其规定。</w:t>
      </w:r>
    </w:p>
    <w:p w:rsidR="00B85734" w:rsidRDefault="00B85734" w:rsidP="00B85734">
      <w:pPr>
        <w:pStyle w:val="hidden-pclass"/>
        <w:spacing w:before="0" w:after="0"/>
      </w:pPr>
      <w:r>
        <w:t>事业单位应当对本单位用于对外投资、出租和出借的资产实行专项管理，并在单位财务会计报告中对相关信息进行充分披露。</w:t>
      </w:r>
    </w:p>
    <w:p w:rsidR="00B85734" w:rsidRDefault="00B85734" w:rsidP="00B85734">
      <w:pPr>
        <w:pStyle w:val="hidden-pclass"/>
        <w:spacing w:before="0" w:after="0"/>
      </w:pPr>
      <w:r>
        <w:t>第二十二条 财政部门和主管部门应当加强对事业单位利用国有资产对外投资、出租、出借和担保等行为的风险控制。</w:t>
      </w:r>
    </w:p>
    <w:p w:rsidR="00B85734" w:rsidRDefault="00B85734" w:rsidP="00B85734">
      <w:pPr>
        <w:pStyle w:val="hidden-pclass"/>
        <w:spacing w:before="0" w:after="0"/>
      </w:pPr>
      <w:r>
        <w:t>第二十三条 除本办法第五十六条及国家另有规定外，事业单位对外投资收益以及利用国有资产出租、出借和担保等取得的收入应当纳入单位预算，统一核算，统一管理。</w:t>
      </w:r>
    </w:p>
    <w:p w:rsidR="00B85734" w:rsidRDefault="00B85734" w:rsidP="00B85734">
      <w:pPr>
        <w:pStyle w:val="hidden-pclass"/>
        <w:spacing w:before="0" w:after="0"/>
      </w:pPr>
      <w:r>
        <w:rPr>
          <w:rStyle w:val="a5"/>
        </w:rPr>
        <w:t>第四章 资产处置</w:t>
      </w:r>
    </w:p>
    <w:p w:rsidR="00B85734" w:rsidRDefault="00B85734" w:rsidP="00B85734">
      <w:pPr>
        <w:pStyle w:val="hidden-pclass"/>
        <w:spacing w:before="0" w:after="0"/>
      </w:pPr>
      <w:r>
        <w:t>第二十四条 事业单位国有资产处置，是指事业单位对其占有、使用的国有资产进行产权转让或者注销产权的行为。处置方式包括出售、出让、转让、对外捐赠、报废、报损以及货币性资产损失核销等。</w:t>
      </w:r>
    </w:p>
    <w:p w:rsidR="00B85734" w:rsidRDefault="00B85734" w:rsidP="00B85734">
      <w:pPr>
        <w:pStyle w:val="hidden-pclass"/>
        <w:spacing w:before="0" w:after="0"/>
      </w:pPr>
      <w:r>
        <w:t>第二十五条 除本办法第五十六条另有规定外，事业单位处置国有资产，应当严格履行审批手续，未经批准不得自行处置。</w:t>
      </w:r>
    </w:p>
    <w:p w:rsidR="00B85734" w:rsidRDefault="00B85734" w:rsidP="00B85734">
      <w:pPr>
        <w:pStyle w:val="hidden-pclass"/>
        <w:spacing w:before="0" w:after="0"/>
      </w:pPr>
      <w:r>
        <w:t>第二十六条 事业单位占有、使用的房屋建筑物、土地和车辆的处置，货币性资产损失的核销，以及单位价值或者批量价值在规定限额以上的资产的处置，经主管部门审核后报同级财政部门审批；规定限额以下的资产的处置报主管部门审批，主管部门将审批结果定期报同级财政部门备案。法律、行政法规和本办法第五十六条另有规定的，依照其规定。</w:t>
      </w:r>
    </w:p>
    <w:p w:rsidR="00B85734" w:rsidRDefault="00B85734" w:rsidP="00B85734">
      <w:pPr>
        <w:pStyle w:val="hidden-pclass"/>
        <w:spacing w:before="0" w:after="0"/>
      </w:pPr>
      <w:r>
        <w:t>第二十七条 财政部门或者主管部门对事业单位国有资产处置事项的批复是财政部门重新安排事业单位有关资产配置预算项目的参考依据，是事业单位调整相关会计账目的凭证。</w:t>
      </w:r>
    </w:p>
    <w:p w:rsidR="00B85734" w:rsidRDefault="00B85734" w:rsidP="00B85734">
      <w:pPr>
        <w:pStyle w:val="hidden-pclass"/>
        <w:spacing w:before="0" w:after="0"/>
      </w:pPr>
      <w:r>
        <w:t>第二十八条 事业单位国有资产处置应当遵循公开、公正、公平的原则。</w:t>
      </w:r>
    </w:p>
    <w:p w:rsidR="00B85734" w:rsidRDefault="00B85734" w:rsidP="00B85734">
      <w:pPr>
        <w:pStyle w:val="hidden-pclass"/>
        <w:spacing w:before="0" w:after="0"/>
      </w:pPr>
      <w:r>
        <w:t>事业单位出售、出让、转让、变卖资产数量较多或者价值较高的，应当通过拍卖等市场竞价方式公开处置。</w:t>
      </w:r>
    </w:p>
    <w:p w:rsidR="00B85734" w:rsidRDefault="00B85734" w:rsidP="00B85734">
      <w:pPr>
        <w:pStyle w:val="hidden-pclass"/>
        <w:spacing w:before="0" w:after="0"/>
      </w:pPr>
      <w:r>
        <w:lastRenderedPageBreak/>
        <w:t>第二十九条 除本办法第五十六条另有规定外，事业单位国有资产处置收入属于国家所有，应当按照政府非税收入管理的规定，实行“收支两条线”管理。</w:t>
      </w:r>
    </w:p>
    <w:p w:rsidR="00B85734" w:rsidRDefault="00B85734" w:rsidP="00B85734">
      <w:pPr>
        <w:pStyle w:val="hidden-pclass"/>
        <w:spacing w:before="0" w:after="0"/>
      </w:pPr>
      <w:r>
        <w:rPr>
          <w:rStyle w:val="a5"/>
        </w:rPr>
        <w:t>第五章 产权登记与产权纠纷处理</w:t>
      </w:r>
    </w:p>
    <w:p w:rsidR="00B85734" w:rsidRDefault="00B85734" w:rsidP="00B85734">
      <w:pPr>
        <w:pStyle w:val="hidden-pclass"/>
        <w:spacing w:before="0" w:after="0"/>
      </w:pPr>
      <w:r>
        <w:t>第三十条 事业单位国有资产产权登记（以下简称产权登记）是国家对事业单位占有、使用的国有资产进行登记，依法确认国家对国有资产的所有权和事业单位对国有资产的占有、使用权的行为。</w:t>
      </w:r>
    </w:p>
    <w:p w:rsidR="00B85734" w:rsidRDefault="00B85734" w:rsidP="00B85734">
      <w:pPr>
        <w:pStyle w:val="hidden-pclass"/>
        <w:spacing w:before="0" w:after="0"/>
      </w:pPr>
      <w:r>
        <w:t>第三十一条 事业单位应当向同级财政部门或者经同级财政部门授权的主管部门（以下简称授权部门）申报、办理产权登记，并由财政部门或者授权部门核发《事业单位国有资产产权登记证》（以下简称《产权登记证》）。</w:t>
      </w:r>
    </w:p>
    <w:p w:rsidR="00B85734" w:rsidRDefault="00B85734" w:rsidP="00B85734">
      <w:pPr>
        <w:pStyle w:val="hidden-pclass"/>
        <w:spacing w:before="0" w:after="0"/>
      </w:pPr>
      <w:r>
        <w:t>第三十二条 《产权登记证》是国家对事业单位国有资产享有所有权，单位享有占有、使用权的法律凭证，由财政部统一印制。</w:t>
      </w:r>
    </w:p>
    <w:p w:rsidR="00B85734" w:rsidRDefault="00B85734" w:rsidP="00B85734">
      <w:pPr>
        <w:pStyle w:val="hidden-pclass"/>
        <w:spacing w:before="0" w:after="0"/>
      </w:pPr>
      <w:r>
        <w:t>事业单位办理法人年检、改制、资产处置和利用国有资产对外投资、出租、出借、担保等事项时，应当出具《产权登记证》。</w:t>
      </w:r>
    </w:p>
    <w:p w:rsidR="00B85734" w:rsidRDefault="00B85734" w:rsidP="00B85734">
      <w:pPr>
        <w:pStyle w:val="hidden-pclass"/>
        <w:spacing w:before="0" w:after="0"/>
      </w:pPr>
      <w:r>
        <w:t>第三十三条 事业单位国有资产产权登记的内容主要包括：</w:t>
      </w:r>
    </w:p>
    <w:p w:rsidR="00B85734" w:rsidRDefault="00B85734" w:rsidP="00B85734">
      <w:pPr>
        <w:pStyle w:val="hidden-pclass"/>
        <w:spacing w:before="0" w:after="0"/>
      </w:pPr>
      <w:r>
        <w:t>（一）单位名称、住所、负责人及成立时间；</w:t>
      </w:r>
    </w:p>
    <w:p w:rsidR="00B85734" w:rsidRDefault="00B85734" w:rsidP="00B85734">
      <w:pPr>
        <w:pStyle w:val="hidden-pclass"/>
        <w:spacing w:before="0" w:after="0"/>
      </w:pPr>
      <w:r>
        <w:t>（二）单位性质、主管部门；</w:t>
      </w:r>
    </w:p>
    <w:p w:rsidR="00B85734" w:rsidRDefault="00B85734" w:rsidP="00B85734">
      <w:pPr>
        <w:pStyle w:val="hidden-pclass"/>
        <w:spacing w:before="0" w:after="0"/>
      </w:pPr>
      <w:r>
        <w:t>（三）单位资产总额、国有资产总额、主要实物资产额及其使用状况、对外投资情况；</w:t>
      </w:r>
    </w:p>
    <w:p w:rsidR="00B85734" w:rsidRDefault="00B85734" w:rsidP="00B85734">
      <w:pPr>
        <w:pStyle w:val="hidden-pclass"/>
        <w:spacing w:before="0" w:after="0"/>
      </w:pPr>
      <w:r>
        <w:t>（四）其他需要登记的事项。</w:t>
      </w:r>
    </w:p>
    <w:p w:rsidR="00B85734" w:rsidRDefault="00B85734" w:rsidP="00B85734">
      <w:pPr>
        <w:pStyle w:val="hidden-pclass"/>
        <w:spacing w:before="0" w:after="0"/>
      </w:pPr>
      <w:r>
        <w:t>第三十四条 事业单位应当按照以下规定进行国有资产产权登记：</w:t>
      </w:r>
    </w:p>
    <w:p w:rsidR="00B85734" w:rsidRDefault="00B85734" w:rsidP="00B85734">
      <w:pPr>
        <w:pStyle w:val="hidden-pclass"/>
        <w:spacing w:before="0" w:after="0"/>
      </w:pPr>
      <w:r>
        <w:t>（一）新设立的事业单位，办理占有产权登记；</w:t>
      </w:r>
    </w:p>
    <w:p w:rsidR="00B85734" w:rsidRDefault="00B85734" w:rsidP="00B85734">
      <w:pPr>
        <w:pStyle w:val="hidden-pclass"/>
        <w:spacing w:before="0" w:after="0"/>
      </w:pPr>
      <w:r>
        <w:t>（二）发生分立、合并、部分改制，以及隶属关系、单位名称、住所和单位负责人等产权登记内容发生变化的事业单位，办理变更产权登记；</w:t>
      </w:r>
    </w:p>
    <w:p w:rsidR="00B85734" w:rsidRDefault="00B85734" w:rsidP="00B85734">
      <w:pPr>
        <w:pStyle w:val="hidden-pclass"/>
        <w:spacing w:before="0" w:after="0"/>
      </w:pPr>
      <w:r>
        <w:t>（三）因依法撤销或者整体改制等原因被清算、注销的事业单位，办理注销产权登记。</w:t>
      </w:r>
    </w:p>
    <w:p w:rsidR="00B85734" w:rsidRDefault="00B85734" w:rsidP="00B85734">
      <w:pPr>
        <w:pStyle w:val="hidden-pclass"/>
        <w:spacing w:before="0" w:after="0"/>
      </w:pPr>
      <w:r>
        <w:t>第三十五条 各级财政部门应当在资产动态管理信息系统和变更产权登记的基础上，对事业单位国有资产产权登记实行定期检查。</w:t>
      </w:r>
    </w:p>
    <w:p w:rsidR="00B85734" w:rsidRDefault="00B85734" w:rsidP="00B85734">
      <w:pPr>
        <w:pStyle w:val="hidden-pclass"/>
        <w:spacing w:before="0" w:after="0"/>
      </w:pPr>
      <w:r>
        <w:t>第三十六条 事业单位与其他国有单位之间发生国有资产产权纠纷的，由当事人协商解决。协商不能解决的，可以向同级或者共同上一级财政部门申请调解或者裁定，必要时报有管辖权的人民政府处理。</w:t>
      </w:r>
    </w:p>
    <w:p w:rsidR="00B85734" w:rsidRDefault="00B85734" w:rsidP="00B85734">
      <w:pPr>
        <w:pStyle w:val="hidden-pclass"/>
        <w:spacing w:before="0" w:after="0"/>
      </w:pPr>
      <w:r>
        <w:lastRenderedPageBreak/>
        <w:t>第三十七条 事业单位与非国有单位或者个人之间发生产权纠纷的，事业单位应当提出拟处理意见，经主管部门审核并报同级财政部门批准后，与对方当事人协商解决。协商不能解决的，依照司法程序处理。</w:t>
      </w:r>
    </w:p>
    <w:p w:rsidR="00B85734" w:rsidRDefault="00B85734" w:rsidP="00B85734">
      <w:pPr>
        <w:pStyle w:val="hidden-pclass"/>
        <w:spacing w:before="0" w:after="0"/>
      </w:pPr>
      <w:r>
        <w:rPr>
          <w:rStyle w:val="a5"/>
        </w:rPr>
        <w:t>第六章 资产评估与资产清查</w:t>
      </w:r>
    </w:p>
    <w:p w:rsidR="00B85734" w:rsidRDefault="00B85734" w:rsidP="00B85734">
      <w:pPr>
        <w:pStyle w:val="hidden-pclass"/>
        <w:spacing w:before="0" w:after="0"/>
      </w:pPr>
      <w:r>
        <w:t>第三十八条 事业单位有下列情形之一的，应当对相关国有资产进行评估：</w:t>
      </w:r>
    </w:p>
    <w:p w:rsidR="00B85734" w:rsidRDefault="00B85734" w:rsidP="00B85734">
      <w:pPr>
        <w:pStyle w:val="hidden-pclass"/>
        <w:spacing w:before="0" w:after="0"/>
      </w:pPr>
      <w:r>
        <w:t>（一）整体或者部分改制为企业；</w:t>
      </w:r>
    </w:p>
    <w:p w:rsidR="00B85734" w:rsidRDefault="00B85734" w:rsidP="00B85734">
      <w:pPr>
        <w:pStyle w:val="hidden-pclass"/>
        <w:spacing w:before="0" w:after="0"/>
      </w:pPr>
      <w:r>
        <w:t>（二）以非货币性资产对外投资；</w:t>
      </w:r>
    </w:p>
    <w:p w:rsidR="00B85734" w:rsidRDefault="00B85734" w:rsidP="00B85734">
      <w:pPr>
        <w:pStyle w:val="hidden-pclass"/>
        <w:spacing w:before="0" w:after="0"/>
      </w:pPr>
      <w:r>
        <w:t>（三）合并、分立、清算；</w:t>
      </w:r>
    </w:p>
    <w:p w:rsidR="00B85734" w:rsidRDefault="00B85734" w:rsidP="00B85734">
      <w:pPr>
        <w:pStyle w:val="hidden-pclass"/>
        <w:spacing w:before="0" w:after="0"/>
      </w:pPr>
      <w:r>
        <w:t>（四）资产拍卖、转让、置换；</w:t>
      </w:r>
    </w:p>
    <w:p w:rsidR="00B85734" w:rsidRDefault="00B85734" w:rsidP="00B85734">
      <w:pPr>
        <w:pStyle w:val="hidden-pclass"/>
        <w:spacing w:before="0" w:after="0"/>
      </w:pPr>
      <w:r>
        <w:t>（五）整体或者部分资产租赁给非国有单位；</w:t>
      </w:r>
    </w:p>
    <w:p w:rsidR="00B85734" w:rsidRDefault="00B85734" w:rsidP="00B85734">
      <w:pPr>
        <w:pStyle w:val="hidden-pclass"/>
        <w:spacing w:before="0" w:after="0"/>
      </w:pPr>
      <w:r>
        <w:t>（六）确定涉讼资产价值；</w:t>
      </w:r>
    </w:p>
    <w:p w:rsidR="00B85734" w:rsidRDefault="00B85734" w:rsidP="00B85734">
      <w:pPr>
        <w:pStyle w:val="hidden-pclass"/>
        <w:spacing w:before="0" w:after="0"/>
      </w:pPr>
      <w:r>
        <w:t>（七）法律、行政法规规定的其他需要进行评估的事项。</w:t>
      </w:r>
    </w:p>
    <w:p w:rsidR="00B85734" w:rsidRDefault="00B85734" w:rsidP="00B85734">
      <w:pPr>
        <w:pStyle w:val="hidden-pclass"/>
        <w:spacing w:before="0" w:after="0"/>
      </w:pPr>
      <w:r>
        <w:t>第三十九条 事业单位有下列情形之一的，可以不进行资产评估：</w:t>
      </w:r>
    </w:p>
    <w:p w:rsidR="00B85734" w:rsidRDefault="00B85734" w:rsidP="00B85734">
      <w:pPr>
        <w:pStyle w:val="hidden-pclass"/>
        <w:spacing w:before="0" w:after="0"/>
      </w:pPr>
      <w:r>
        <w:t>（一）经批准事业单位整体或者部分资产无偿划转；</w:t>
      </w:r>
    </w:p>
    <w:p w:rsidR="00B85734" w:rsidRDefault="00B85734" w:rsidP="00B85734">
      <w:pPr>
        <w:pStyle w:val="hidden-pclass"/>
        <w:spacing w:before="0" w:after="0"/>
      </w:pPr>
      <w:r>
        <w:t>（二）行政、事业单位下属的事业单位之间的合并、资产划转、置换和转让；</w:t>
      </w:r>
    </w:p>
    <w:p w:rsidR="00B85734" w:rsidRDefault="00B85734" w:rsidP="00B85734">
      <w:pPr>
        <w:pStyle w:val="hidden-pclass"/>
        <w:spacing w:before="0" w:after="0"/>
      </w:pPr>
      <w:r>
        <w:t>（三）国家设立的研究开发机构、高等院校将其持有的科技成果转让、许可或者作价投资给国有全资企业的；</w:t>
      </w:r>
    </w:p>
    <w:p w:rsidR="00B85734" w:rsidRDefault="00B85734" w:rsidP="00B85734">
      <w:pPr>
        <w:pStyle w:val="hidden-pclass"/>
        <w:spacing w:before="0" w:after="0"/>
      </w:pPr>
      <w:r>
        <w:t>（四）发生其他不影响国有资产权益的特殊产权变动行为，报经同级财政部门确认可以不进行资产评估的。</w:t>
      </w:r>
    </w:p>
    <w:p w:rsidR="00B85734" w:rsidRDefault="00B85734" w:rsidP="00B85734">
      <w:pPr>
        <w:pStyle w:val="hidden-pclass"/>
        <w:spacing w:before="0" w:after="0"/>
      </w:pPr>
      <w:r>
        <w:t>第四十条 国家设立的研究开发机构、高等院校将其持有的科技成果转让、许可或者作价投资给非国有全资企业的，由单位自主决定是否进行资产评估。</w:t>
      </w:r>
    </w:p>
    <w:p w:rsidR="00B85734" w:rsidRDefault="00B85734" w:rsidP="00B85734">
      <w:pPr>
        <w:pStyle w:val="hidden-pclass"/>
        <w:spacing w:before="0" w:after="0"/>
      </w:pPr>
      <w:r>
        <w:t>第四十一条 事业单位国有资产评估工作应当委托具有资产评估资质的评估机构进行。事业单位应当如实向资产评估机构提供有关情况和资料，并对所提供的情况和资料的客观性、真实性和合法性负责。</w:t>
      </w:r>
    </w:p>
    <w:p w:rsidR="00B85734" w:rsidRDefault="00B85734" w:rsidP="00B85734">
      <w:pPr>
        <w:pStyle w:val="hidden-pclass"/>
        <w:spacing w:before="0" w:after="0"/>
      </w:pPr>
      <w:r>
        <w:t>事业单位不得以任何形式干预资产评估机构独立执业。</w:t>
      </w:r>
    </w:p>
    <w:p w:rsidR="00B85734" w:rsidRDefault="00B85734" w:rsidP="00B85734">
      <w:pPr>
        <w:pStyle w:val="hidden-pclass"/>
        <w:spacing w:before="0" w:after="0"/>
      </w:pPr>
      <w:r>
        <w:t>第四十二条 事业单位国有资产评估项目实行核准制和备案制。核准和备案工作按照国家有关国有资产评估项目核准和备案管理的规定执行。</w:t>
      </w:r>
    </w:p>
    <w:p w:rsidR="00B85734" w:rsidRDefault="00B85734" w:rsidP="00B85734">
      <w:pPr>
        <w:pStyle w:val="hidden-pclass"/>
        <w:spacing w:before="0" w:after="0"/>
      </w:pPr>
      <w:r>
        <w:lastRenderedPageBreak/>
        <w:t>第四十三条 事业单位有下列情形之一的，应当进行资产清查：</w:t>
      </w:r>
    </w:p>
    <w:p w:rsidR="00B85734" w:rsidRDefault="00B85734" w:rsidP="00B85734">
      <w:pPr>
        <w:pStyle w:val="hidden-pclass"/>
        <w:spacing w:before="0" w:after="0"/>
      </w:pPr>
      <w:r>
        <w:t>（一）根据国家专项工作要求或者本级政府实际工作需要，被纳入统一组织的资产清查范围的；</w:t>
      </w:r>
    </w:p>
    <w:p w:rsidR="00B85734" w:rsidRDefault="00B85734" w:rsidP="00B85734">
      <w:pPr>
        <w:pStyle w:val="hidden-pclass"/>
        <w:spacing w:before="0" w:after="0"/>
      </w:pPr>
      <w:r>
        <w:t>（二）进行重大改革或者整体、部分改制为企业的；</w:t>
      </w:r>
    </w:p>
    <w:p w:rsidR="00B85734" w:rsidRDefault="00B85734" w:rsidP="00B85734">
      <w:pPr>
        <w:pStyle w:val="hidden-pclass"/>
        <w:spacing w:before="0" w:after="0"/>
      </w:pPr>
      <w:r>
        <w:t>（三）遭受重大自然灾害等不可抗力造成资产严重损失的；</w:t>
      </w:r>
    </w:p>
    <w:p w:rsidR="00B85734" w:rsidRDefault="00B85734" w:rsidP="00B85734">
      <w:pPr>
        <w:pStyle w:val="hidden-pclass"/>
        <w:spacing w:before="0" w:after="0"/>
      </w:pPr>
      <w:r>
        <w:t>（四）会计信息严重失真或者国有资产出现重大流失的；</w:t>
      </w:r>
    </w:p>
    <w:p w:rsidR="00B85734" w:rsidRDefault="00B85734" w:rsidP="00B85734">
      <w:pPr>
        <w:pStyle w:val="hidden-pclass"/>
        <w:spacing w:before="0" w:after="0"/>
      </w:pPr>
      <w:r>
        <w:t>（五）会计政策发生重大更改，涉及资产核算方法发生重要变化的；</w:t>
      </w:r>
    </w:p>
    <w:p w:rsidR="00B85734" w:rsidRDefault="00B85734" w:rsidP="00B85734">
      <w:pPr>
        <w:pStyle w:val="hidden-pclass"/>
        <w:spacing w:before="0" w:after="0"/>
      </w:pPr>
      <w:r>
        <w:t>（六）同级财政部门认为应当进行资产清查的其他情形。</w:t>
      </w:r>
    </w:p>
    <w:p w:rsidR="00B85734" w:rsidRDefault="00B85734" w:rsidP="00B85734">
      <w:pPr>
        <w:pStyle w:val="hidden-pclass"/>
        <w:spacing w:before="0" w:after="0"/>
      </w:pPr>
      <w:r>
        <w:t>第四十四条 事业单位进行资产清查，应当向主管部门提出申请，并按照规定程序报同级财政部门批准立项后组织实施，但根据国家专项工作要求或者本级政府工作需要进行的资产清查除外。</w:t>
      </w:r>
    </w:p>
    <w:p w:rsidR="00B85734" w:rsidRDefault="00B85734" w:rsidP="00B85734">
      <w:pPr>
        <w:pStyle w:val="hidden-pclass"/>
        <w:spacing w:before="0" w:after="0"/>
      </w:pPr>
      <w:r>
        <w:t>第四十五条 事业单位资产清查工作的内容主要包括基本情况清理、账务清理、财产清查、损溢认定、资产核实和完善制度等。资产清查的具体办法由财政部另行制定。</w:t>
      </w:r>
    </w:p>
    <w:p w:rsidR="00B85734" w:rsidRDefault="00B85734" w:rsidP="00B85734">
      <w:pPr>
        <w:pStyle w:val="hidden-pclass"/>
        <w:spacing w:before="0" w:after="0"/>
      </w:pPr>
      <w:r>
        <w:rPr>
          <w:rStyle w:val="a5"/>
        </w:rPr>
        <w:t>第七章 资产信息管理与报告</w:t>
      </w:r>
    </w:p>
    <w:p w:rsidR="00B85734" w:rsidRDefault="00B85734" w:rsidP="00B85734">
      <w:pPr>
        <w:pStyle w:val="hidden-pclass"/>
        <w:spacing w:before="0" w:after="0"/>
      </w:pPr>
      <w:r>
        <w:t>第四十六条 事业单位应当按照国有资产管理信息化的要求，及时将资产变动信息录入管理信息系统，对本单位资产实行动态管理，并在此基础上做好国有资产统计和信息报告工作。</w:t>
      </w:r>
    </w:p>
    <w:p w:rsidR="00B85734" w:rsidRDefault="00B85734" w:rsidP="00B85734">
      <w:pPr>
        <w:pStyle w:val="hidden-pclass"/>
        <w:spacing w:before="0" w:after="0"/>
      </w:pPr>
      <w:r>
        <w:t>第四十七条 事业单位国有资产信息报告是事业单位财务会计报告的重要组成部分。事业单位应当按照财政部门规定的事业单位财务会计报告的格式、内容及要求，对其占有、使用的国有资产状况定期做出报告。</w:t>
      </w:r>
    </w:p>
    <w:p w:rsidR="00B85734" w:rsidRDefault="00B85734" w:rsidP="00B85734">
      <w:pPr>
        <w:pStyle w:val="hidden-pclass"/>
        <w:spacing w:before="0" w:after="0"/>
      </w:pPr>
      <w:r>
        <w:t>第四十八条 事业单位国有资产占有、使用状况，是主管部门、财政部门编制和安排事业单位预算的重要参考依据。各级财政部门、主管部门应当充分利用资产管理信息系统和资产信息报告，全面、动态地掌握事业单位国有资产占有、使用状况，建立和完善资产与预算有效结合的激励和约束机制。</w:t>
      </w:r>
    </w:p>
    <w:p w:rsidR="00B85734" w:rsidRDefault="00B85734" w:rsidP="00B85734">
      <w:pPr>
        <w:pStyle w:val="hidden-pclass"/>
        <w:spacing w:before="0" w:after="0"/>
      </w:pPr>
      <w:r>
        <w:rPr>
          <w:rStyle w:val="a5"/>
        </w:rPr>
        <w:t>第八章 监督检查与法律责任</w:t>
      </w:r>
    </w:p>
    <w:p w:rsidR="00B85734" w:rsidRDefault="00B85734" w:rsidP="00B85734">
      <w:pPr>
        <w:pStyle w:val="hidden-pclass"/>
        <w:spacing w:before="0" w:after="0"/>
      </w:pPr>
      <w:r>
        <w:t>第四十九条 财政部门、主管部门、事业单位及其工作人员，应当依法维护事业单位国有资产的安全完整，提高国有资产使用效益。</w:t>
      </w:r>
    </w:p>
    <w:p w:rsidR="00B85734" w:rsidRDefault="00B85734" w:rsidP="00B85734">
      <w:pPr>
        <w:pStyle w:val="hidden-pclass"/>
        <w:spacing w:before="0" w:after="0"/>
      </w:pPr>
      <w:r>
        <w:t>第五十条 财政部门、主管部门和事业单位应当建立健全科学合理的事业单位国有资产监督管理责任制，将资产监督、管理的责任落实到具体部门、单位和个人。</w:t>
      </w:r>
    </w:p>
    <w:p w:rsidR="00B85734" w:rsidRDefault="00B85734" w:rsidP="00B85734">
      <w:pPr>
        <w:pStyle w:val="hidden-pclass"/>
        <w:spacing w:before="0" w:after="0"/>
      </w:pPr>
      <w:r>
        <w:lastRenderedPageBreak/>
        <w:t>第五十一条 事业单位国有资产监督应当坚持单位内部监督与财政监督、审计监督、社会监督相结合，事前监督与事中监督、事后监督相结合，日常监督与专项检查相结合。</w:t>
      </w:r>
    </w:p>
    <w:p w:rsidR="00B85734" w:rsidRDefault="00B85734" w:rsidP="00B85734">
      <w:pPr>
        <w:pStyle w:val="hidden-pclass"/>
        <w:spacing w:before="0" w:after="0"/>
      </w:pPr>
      <w:r>
        <w:t>第五十二条 事业单位及其工作人员违反本办法，有下列行为之一的，依据《财政违法行为处罚处分条例》的规定进行处罚、处理、处分：</w:t>
      </w:r>
    </w:p>
    <w:p w:rsidR="00B85734" w:rsidRDefault="00B85734" w:rsidP="00B85734">
      <w:pPr>
        <w:pStyle w:val="hidden-pclass"/>
        <w:spacing w:before="0" w:after="0"/>
      </w:pPr>
      <w:r>
        <w:t>（一）以虚报、冒领等手段骗取财政资金的；</w:t>
      </w:r>
    </w:p>
    <w:p w:rsidR="00B85734" w:rsidRDefault="00B85734" w:rsidP="00B85734">
      <w:pPr>
        <w:pStyle w:val="hidden-pclass"/>
        <w:spacing w:before="0" w:after="0"/>
      </w:pPr>
      <w:r>
        <w:t>（二）擅自占有、使用和处置国有资产的；</w:t>
      </w:r>
    </w:p>
    <w:p w:rsidR="00B85734" w:rsidRDefault="00B85734" w:rsidP="00B85734">
      <w:pPr>
        <w:pStyle w:val="hidden-pclass"/>
        <w:spacing w:before="0" w:after="0"/>
      </w:pPr>
      <w:r>
        <w:t>（三）擅自提供担保的；</w:t>
      </w:r>
    </w:p>
    <w:p w:rsidR="00B85734" w:rsidRDefault="00B85734" w:rsidP="00B85734">
      <w:pPr>
        <w:pStyle w:val="hidden-pclass"/>
        <w:spacing w:before="0" w:after="0"/>
      </w:pPr>
      <w:r>
        <w:t>（四）通过串通作弊、暗箱操作等低价处置国有资产的；</w:t>
      </w:r>
    </w:p>
    <w:p w:rsidR="00B85734" w:rsidRDefault="00B85734" w:rsidP="00B85734">
      <w:pPr>
        <w:pStyle w:val="hidden-pclass"/>
        <w:spacing w:before="0" w:after="0"/>
      </w:pPr>
      <w:r>
        <w:t>（五）未按规定缴纳国有资产收益的。</w:t>
      </w:r>
    </w:p>
    <w:p w:rsidR="00B85734" w:rsidRDefault="00B85734" w:rsidP="00B85734">
      <w:pPr>
        <w:pStyle w:val="hidden-pclass"/>
        <w:spacing w:before="0" w:after="0"/>
      </w:pPr>
      <w:r>
        <w:t>第五十三条 各级财政部门、主管部门及其工作人员在事业单位国有资产配置、使用、处置等管理工作中，存在违反本办法规定的行为，以及其他滥用职权、玩忽职守、徇私舞弊等违法违纪行为的，依照《中华人民共和国公务员法》《中华人民共和国监察法》《财政违法行为处罚处分条例》等国家有关规定追究相应责任；涉嫌犯罪的，依法移送司法机关处理。</w:t>
      </w:r>
    </w:p>
    <w:p w:rsidR="00B85734" w:rsidRDefault="00B85734" w:rsidP="00B85734">
      <w:pPr>
        <w:pStyle w:val="hidden-pclass"/>
        <w:spacing w:before="0" w:after="0"/>
      </w:pPr>
      <w:r>
        <w:t>第五十四条 主管部门在配置事业单位国有资产或者审核、批准国有资产使用、处置事项的工作中违反本办法规定的，财政部门可以责令其限期改正，逾期不改的予以警告。</w:t>
      </w:r>
    </w:p>
    <w:p w:rsidR="00B85734" w:rsidRDefault="00B85734" w:rsidP="00B85734">
      <w:pPr>
        <w:pStyle w:val="hidden-pclass"/>
        <w:spacing w:before="0" w:after="0"/>
      </w:pPr>
      <w:r>
        <w:t>第五十五条 违反本办法有关事业单位国有资产管理规定的其他行为，依据国家有关法律、法规及规章制度进行处理。</w:t>
      </w:r>
    </w:p>
    <w:p w:rsidR="00B85734" w:rsidRDefault="00B85734" w:rsidP="00B85734">
      <w:pPr>
        <w:pStyle w:val="hidden-pclass"/>
        <w:spacing w:before="0" w:after="0"/>
      </w:pPr>
      <w:r>
        <w:rPr>
          <w:rStyle w:val="a5"/>
        </w:rPr>
        <w:t>第九章 附则</w:t>
      </w:r>
    </w:p>
    <w:p w:rsidR="00B85734" w:rsidRDefault="00B85734" w:rsidP="00B85734">
      <w:pPr>
        <w:pStyle w:val="hidden-pclass"/>
        <w:spacing w:before="0" w:after="0"/>
      </w:pPr>
      <w:r>
        <w:t>第五十六条 国家设立的研究开发机构、高等院校对其持有的科技成果，可以自主决定转让、许可或者作价投资，不需报主管部门、财政部门审批或者备案，并通过协议定价、在技术交易市场挂牌交易、拍卖等方式确定价格。通过协议定价的，应当在本单位公示科技成果名称和拟交易价格。</w:t>
      </w:r>
    </w:p>
    <w:p w:rsidR="00B85734" w:rsidRDefault="00B85734" w:rsidP="00B85734">
      <w:pPr>
        <w:pStyle w:val="hidden-pclass"/>
        <w:spacing w:before="0" w:after="0"/>
      </w:pPr>
      <w:r>
        <w:t>国家设立的研究开发机构、高等院校转化科技成果所获得的收入全部留归本单位。</w:t>
      </w:r>
    </w:p>
    <w:p w:rsidR="00B85734" w:rsidRDefault="00B85734" w:rsidP="00B85734">
      <w:pPr>
        <w:pStyle w:val="hidden-pclass"/>
        <w:spacing w:before="0" w:after="0"/>
      </w:pPr>
      <w:r>
        <w:t>第五十七条 社会团体和民办非企业单位中占有、使用国有资产的，参照本办法执行。参照公务员制度管理的事业单位和社会团体，依照国家关于行政单位国有资产管理的有关规定执行。</w:t>
      </w:r>
    </w:p>
    <w:p w:rsidR="00B85734" w:rsidRDefault="00B85734" w:rsidP="00B85734">
      <w:pPr>
        <w:pStyle w:val="hidden-pclass"/>
        <w:spacing w:before="0" w:after="0"/>
      </w:pPr>
      <w:r>
        <w:t>第五十八条 实行企业化管理并执行企业财务会计制度的事业单位，以及事业单位创办的具有法人资格的企业，由财政部门按照企业国有资产监督管理的有关规定实施监督管理。</w:t>
      </w:r>
    </w:p>
    <w:p w:rsidR="00B85734" w:rsidRDefault="00B85734" w:rsidP="00B85734">
      <w:pPr>
        <w:pStyle w:val="hidden-pclass"/>
        <w:spacing w:before="0" w:after="0"/>
      </w:pPr>
      <w:r>
        <w:lastRenderedPageBreak/>
        <w:t>第五十九条 地方财政部门制定的本地区和本级事业单位的国有资产管理规章制度，应当报上一级财政部门备案。</w:t>
      </w:r>
    </w:p>
    <w:p w:rsidR="00B85734" w:rsidRDefault="00B85734" w:rsidP="00B85734">
      <w:pPr>
        <w:pStyle w:val="hidden-pclass"/>
        <w:spacing w:before="0" w:after="0"/>
      </w:pPr>
      <w:r>
        <w:t>中央级事业单位的国有资产管理实施办法，由财政部会同有关部门根据本办法制定。</w:t>
      </w:r>
    </w:p>
    <w:p w:rsidR="00B85734" w:rsidRDefault="00B85734" w:rsidP="00B85734">
      <w:pPr>
        <w:pStyle w:val="hidden-pclass"/>
        <w:spacing w:before="0" w:after="0"/>
      </w:pPr>
      <w:r>
        <w:t>第六十条 境外事业单位国有资产管理办法由财政部另行制定。中国人民解放军、武装警察部队以及经国家批准的特定事业单位的国有资产管理办法，由解放军总后勤部、武装警察部队和有关主管部门会同财政部另行制定。</w:t>
      </w:r>
    </w:p>
    <w:p w:rsidR="00B85734" w:rsidRDefault="00B85734" w:rsidP="00B85734">
      <w:pPr>
        <w:pStyle w:val="hidden-pclass"/>
        <w:spacing w:before="0" w:after="0"/>
      </w:pPr>
      <w:r>
        <w:t>行业特点突出，需要制定行业事业单位国有资产管理办法的，由财政部会同有关主管部门根据本办法制定。</w:t>
      </w:r>
    </w:p>
    <w:p w:rsidR="00B85734" w:rsidRDefault="00B85734" w:rsidP="00B85734">
      <w:pPr>
        <w:pStyle w:val="hidden-pclass"/>
        <w:spacing w:before="0" w:after="0"/>
      </w:pPr>
      <w:r>
        <w:t>第六十一条 本办法中有关资产配置、处置事项的“规定限额”由省级以上财政部门另行确定。</w:t>
      </w:r>
    </w:p>
    <w:p w:rsidR="00B85734" w:rsidRDefault="00B85734" w:rsidP="00B85734">
      <w:pPr>
        <w:pStyle w:val="hidden-pclass"/>
        <w:spacing w:before="0" w:after="0"/>
      </w:pPr>
      <w:r>
        <w:t>第六十二条 本办法自2006年7月1日起施行。此前颁布的有关事业单位国有资产管理的规定与本办法相抵触的，按照本办法执行。</w:t>
      </w:r>
    </w:p>
    <w:p w:rsidR="00B85734" w:rsidRPr="00B85734" w:rsidRDefault="00B85734" w:rsidP="00B85734"/>
    <w:sectPr w:rsidR="00B85734" w:rsidRPr="00B8573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3EBE" w:rsidRDefault="00FE3EBE" w:rsidP="00B85734">
      <w:r>
        <w:separator/>
      </w:r>
    </w:p>
  </w:endnote>
  <w:endnote w:type="continuationSeparator" w:id="1">
    <w:p w:rsidR="00FE3EBE" w:rsidRDefault="00FE3EBE" w:rsidP="00B8573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3EBE" w:rsidRDefault="00FE3EBE" w:rsidP="00B85734">
      <w:r>
        <w:separator/>
      </w:r>
    </w:p>
  </w:footnote>
  <w:footnote w:type="continuationSeparator" w:id="1">
    <w:p w:rsidR="00FE3EBE" w:rsidRDefault="00FE3EBE" w:rsidP="00B8573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85734"/>
    <w:rsid w:val="00B85734"/>
    <w:rsid w:val="00FE3EB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8573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85734"/>
    <w:rPr>
      <w:sz w:val="18"/>
      <w:szCs w:val="18"/>
    </w:rPr>
  </w:style>
  <w:style w:type="paragraph" w:styleId="a4">
    <w:name w:val="footer"/>
    <w:basedOn w:val="a"/>
    <w:link w:val="Char0"/>
    <w:uiPriority w:val="99"/>
    <w:semiHidden/>
    <w:unhideWhenUsed/>
    <w:rsid w:val="00B8573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B85734"/>
    <w:rPr>
      <w:sz w:val="18"/>
      <w:szCs w:val="18"/>
    </w:rPr>
  </w:style>
  <w:style w:type="paragraph" w:customStyle="1" w:styleId="pclass">
    <w:name w:val="pclass"/>
    <w:basedOn w:val="a"/>
    <w:rsid w:val="00B85734"/>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B85734"/>
    <w:rPr>
      <w:b/>
      <w:bCs/>
    </w:rPr>
  </w:style>
  <w:style w:type="paragraph" w:customStyle="1" w:styleId="hidden-pclass">
    <w:name w:val="hidden-pclass"/>
    <w:basedOn w:val="a"/>
    <w:rsid w:val="00B85734"/>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837844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otnotes" Target="footnotes.xml"/>
  <Relationship Id="rId5" Type="http://schemas.openxmlformats.org/officeDocument/2006/relationships/endnotes" Target="endnotes.xml"/>
  <Relationship Id="rId6" Type="http://schemas.openxmlformats.org/officeDocument/2006/relationships/fontTable" Target="fontTable.xml"/>
  <Relationship Id="rId7" Type="http://schemas.openxmlformats.org/officeDocument/2006/relationships/theme" Target="theme/theme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1262</Words>
  <Characters>7199</Characters>
  <Application>Microsoft Office Word</Application>
  <DocSecurity>0</DocSecurity>
  <Lines>59</Lines>
  <Paragraphs>16</Paragraphs>
  <ScaleCrop>false</ScaleCrop>
  <Company/>
  <LinksUpToDate>false</LinksUpToDate>
  <CharactersWithSpaces>8445</CharactersWithSpaces>
  <SharedDoc>false</SharedDoc>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2021-06-15T09:05:00Z</dcterms:created>
  <dc:creator>xtzj</dc:creator>
  <lastModifiedBy>xtzj</lastModifiedBy>
  <dcterms:modified xsi:type="dcterms:W3CDTF">2021-06-15T09:07:00Z</dcterms:modified>
  <revision>2</revision>
</coreProperties>
</file>